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BONDED AND BOLTED STEEL-PLATE STRENGTHENING</w:t>
      </w:r>
    </w:p>
    <w:p>
      <w:pPr>
        <w:spacing w:after="480"/>
      </w:pPr>
      <w:r>
        <w:rPr>
          <w:rFonts w:ascii="Aptos" w:hAnsi="Aptos"/>
          <w:b w:val="0"/>
          <w:color w:val="5E6B78"/>
          <w:sz w:val="26"/>
        </w:rPr>
        <w:t>Pengukuhan Menggunakan Plat Keluli Terikat dan Berbolt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bonded and bolted steel-plate strengthening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bonded and bolted steel-plate strengthening.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Fabricated steel plates</w:t>
      </w:r>
    </w:p>
    <w:p>
      <w:pPr>
        <w:pStyle w:val="ListBullet"/>
        <w:spacing w:after="50"/>
        <w:ind w:left="369" w:hanging="170"/>
      </w:pPr>
      <w:r>
        <w:rPr>
          <w:rFonts w:ascii="Aptos" w:hAnsi="Aptos"/>
          <w:b w:val="0"/>
          <w:color w:val="263442"/>
          <w:sz w:val="19"/>
        </w:rPr>
        <w:t>Structural epoxy adhesive</w:t>
      </w:r>
    </w:p>
    <w:p>
      <w:pPr>
        <w:pStyle w:val="ListBullet"/>
        <w:spacing w:after="50"/>
        <w:ind w:left="369" w:hanging="170"/>
      </w:pPr>
      <w:r>
        <w:rPr>
          <w:rFonts w:ascii="Aptos" w:hAnsi="Aptos"/>
          <w:b w:val="0"/>
          <w:color w:val="263442"/>
          <w:sz w:val="19"/>
        </w:rPr>
        <w:t>Chemical or mechanical anchors</w:t>
      </w:r>
    </w:p>
    <w:p>
      <w:pPr>
        <w:pStyle w:val="ListBullet"/>
        <w:spacing w:after="50"/>
        <w:ind w:left="369" w:hanging="170"/>
      </w:pPr>
      <w:r>
        <w:rPr>
          <w:rFonts w:ascii="Aptos" w:hAnsi="Aptos"/>
          <w:b w:val="0"/>
          <w:color w:val="263442"/>
          <w:sz w:val="19"/>
        </w:rPr>
        <w:t>Non-shrink grout</w:t>
      </w:r>
    </w:p>
    <w:p>
      <w:pPr>
        <w:pStyle w:val="ListBullet"/>
        <w:spacing w:after="50"/>
        <w:ind w:left="369" w:hanging="170"/>
      </w:pPr>
      <w:r>
        <w:rPr>
          <w:rFonts w:ascii="Aptos" w:hAnsi="Aptos"/>
          <w:b w:val="0"/>
          <w:color w:val="263442"/>
          <w:sz w:val="19"/>
        </w:rPr>
        <w:t>Protective coating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Concrete grinder</w:t>
      </w:r>
    </w:p>
    <w:p>
      <w:pPr>
        <w:pStyle w:val="ListBullet"/>
        <w:spacing w:after="50"/>
        <w:ind w:left="369" w:hanging="170"/>
      </w:pPr>
      <w:r>
        <w:rPr>
          <w:rFonts w:ascii="Aptos" w:hAnsi="Aptos"/>
          <w:b w:val="0"/>
          <w:color w:val="263442"/>
          <w:sz w:val="19"/>
        </w:rPr>
        <w:t>Magnetic drill</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Adhesive thickness gauges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bonded and bolted steel-plate strengthening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Fabricated steel plates, Structural epoxy adhesive, Chemical or mechanical anchors, Non-shrink grout, Protective coating.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plate design. </w:t>
      </w:r>
      <w:r>
        <w:rPr>
          <w:rFonts w:ascii="Aptos" w:hAnsi="Aptos"/>
          <w:b w:val="0"/>
          <w:color w:val="263442"/>
          <w:sz w:val="19"/>
        </w:rPr>
        <w:t>Approve plate design, weld and bolt details, load relief, surface preparation and corrosion protection.</w:t>
      </w:r>
    </w:p>
    <w:p>
      <w:pPr>
        <w:keepLines/>
        <w:spacing w:after="100" w:line="269" w:lineRule="auto"/>
        <w:ind w:left="369" w:hanging="369"/>
      </w:pPr>
      <w:r>
        <w:rPr>
          <w:rFonts w:ascii="Aptos" w:hAnsi="Aptos"/>
          <w:b/>
          <w:color w:val="071E33"/>
          <w:sz w:val="19"/>
        </w:rPr>
        <w:t xml:space="preserve">2. Survey the concrete. </w:t>
      </w:r>
      <w:r>
        <w:rPr>
          <w:rFonts w:ascii="Aptos" w:hAnsi="Aptos"/>
          <w:b w:val="0"/>
          <w:color w:val="263442"/>
          <w:sz w:val="19"/>
        </w:rPr>
        <w:t>Survey the concrete and plate fit, scan reinforcement and establish temporary supports and lifting controls.</w:t>
      </w:r>
    </w:p>
    <w:p>
      <w:pPr>
        <w:keepLines/>
        <w:spacing w:after="100" w:line="269" w:lineRule="auto"/>
        <w:ind w:left="369" w:hanging="369"/>
      </w:pPr>
      <w:r>
        <w:rPr>
          <w:rFonts w:ascii="Aptos" w:hAnsi="Aptos"/>
          <w:b/>
          <w:color w:val="071E33"/>
          <w:sz w:val="19"/>
        </w:rPr>
        <w:t xml:space="preserve">3. Prepare steel and concrete bond faces to the specified cleanliness. </w:t>
      </w:r>
      <w:r>
        <w:rPr>
          <w:rFonts w:ascii="Aptos" w:hAnsi="Aptos"/>
          <w:b w:val="0"/>
          <w:color w:val="263442"/>
          <w:sz w:val="19"/>
        </w:rPr>
        <w:t>Prepare steel and concrete bond faces to the specified cleanliness, profile, flatness and dryness.</w:t>
      </w:r>
    </w:p>
    <w:p>
      <w:pPr>
        <w:keepLines/>
        <w:spacing w:after="100" w:line="269" w:lineRule="auto"/>
        <w:ind w:left="369" w:hanging="369"/>
      </w:pPr>
      <w:r>
        <w:rPr>
          <w:rFonts w:ascii="Aptos" w:hAnsi="Aptos"/>
          <w:b/>
          <w:color w:val="071E33"/>
          <w:sz w:val="19"/>
        </w:rPr>
        <w:t xml:space="preserve">4. Apply adhesive at controlled thickness. </w:t>
      </w:r>
      <w:r>
        <w:rPr>
          <w:rFonts w:ascii="Aptos" w:hAnsi="Aptos"/>
          <w:b w:val="0"/>
          <w:color w:val="263442"/>
          <w:sz w:val="19"/>
        </w:rPr>
        <w:t>Apply adhesive at controlled thickness, position the plate and tighten anchors in the approved sequence.</w:t>
      </w:r>
    </w:p>
    <w:p>
      <w:pPr>
        <w:keepLines/>
        <w:spacing w:after="100" w:line="269" w:lineRule="auto"/>
        <w:ind w:left="369" w:hanging="369"/>
      </w:pPr>
      <w:r>
        <w:rPr>
          <w:rFonts w:ascii="Aptos" w:hAnsi="Aptos"/>
          <w:b/>
          <w:color w:val="071E33"/>
          <w:sz w:val="19"/>
        </w:rPr>
        <w:t xml:space="preserve">5. Remove excess adhesive. </w:t>
      </w:r>
      <w:r>
        <w:rPr>
          <w:rFonts w:ascii="Aptos" w:hAnsi="Aptos"/>
          <w:b w:val="0"/>
          <w:color w:val="263442"/>
          <w:sz w:val="19"/>
        </w:rPr>
        <w:t>Remove excess adhesive, seal edges and maintain clamping without disturbing the assembly during cure.</w:t>
      </w:r>
    </w:p>
    <w:p>
      <w:pPr>
        <w:keepLines/>
        <w:spacing w:after="100" w:line="269" w:lineRule="auto"/>
        <w:ind w:left="369" w:hanging="369"/>
      </w:pPr>
      <w:r>
        <w:rPr>
          <w:rFonts w:ascii="Aptos" w:hAnsi="Aptos"/>
          <w:b/>
          <w:color w:val="071E33"/>
          <w:sz w:val="19"/>
        </w:rPr>
        <w:t xml:space="preserve">6. Verify anchor torque. </w:t>
      </w:r>
      <w:r>
        <w:rPr>
          <w:rFonts w:ascii="Aptos" w:hAnsi="Aptos"/>
          <w:b w:val="0"/>
          <w:color w:val="263442"/>
          <w:sz w:val="19"/>
        </w:rPr>
        <w:t>Verify anchor torque, adhesive cure and plate contact before coating and progressively restoring load.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strengthening design; fit and scan; bond-face preparation; adhesive and anchoring; curing; torque and load restoration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heavy plates; structural instability; epoxy contact; drilling into reinforcement; hot work.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Strengthening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Fit and scan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Bond-face preparation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Adhesive and anchoring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Curing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Torque and load restoration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plates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Structural instability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Epoxy contact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Drilling into reinforcement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Bonded and Bolted Steel-Plate Strengthening</dc:title>
  <dc:subject>Editable construction method statement template</dc:subject>
  <dc:creator>Method Statement Hub Malaysia</dc:creator>
  <cp:keywords>steel plate bonding, structural strengthening, epoxy bonding, anchor bolts</cp:keywords>
  <dc:description>generated by python-docx</dc:description>
  <cp:lastModifiedBy/>
  <cp:revision>1</cp:revision>
  <dcterms:created xsi:type="dcterms:W3CDTF">2013-12-23T23:15:00Z</dcterms:created>
  <dcterms:modified xsi:type="dcterms:W3CDTF">2013-12-23T23:15:00Z</dcterms:modified>
  <cp:category/>
</cp:coreProperties>
</file>